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3FE29A60" w:rsidR="006455E2" w:rsidRPr="00313036" w:rsidRDefault="00E46EB1">
      <w:pPr>
        <w:jc w:val="center"/>
        <w:rPr>
          <w:b/>
          <w:color w:val="000000" w:themeColor="text1"/>
        </w:rPr>
      </w:pPr>
      <w:r>
        <w:rPr>
          <w:b/>
        </w:rPr>
        <w:t>ANE</w:t>
      </w:r>
      <w:r w:rsidRPr="00313036">
        <w:rPr>
          <w:b/>
          <w:color w:val="000000" w:themeColor="text1"/>
        </w:rPr>
        <w:t xml:space="preserve">XO </w:t>
      </w:r>
      <w:r w:rsidR="00922238" w:rsidRPr="00313036">
        <w:rPr>
          <w:b/>
          <w:color w:val="000000" w:themeColor="text1"/>
        </w:rPr>
        <w:t>III</w:t>
      </w:r>
      <w:r w:rsidRPr="00313036">
        <w:rPr>
          <w:b/>
          <w:color w:val="000000" w:themeColor="text1"/>
        </w:rPr>
        <w:t xml:space="preserve"> DO EDITAL </w:t>
      </w:r>
    </w:p>
    <w:p w14:paraId="4A73145A" w14:textId="77777777" w:rsidR="006455E2" w:rsidRPr="00313036" w:rsidRDefault="00E46EB1">
      <w:pPr>
        <w:jc w:val="center"/>
        <w:rPr>
          <w:color w:val="000000" w:themeColor="text1"/>
        </w:rPr>
      </w:pPr>
      <w:r w:rsidRPr="00313036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313036" w:rsidRPr="00313036" w14:paraId="30E61ED7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313036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13036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313036" w:rsidRPr="00313036" w14:paraId="6C416632" w14:textId="77777777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7DD0506A" w:rsidR="006455E2" w:rsidRPr="00313036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313036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313036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313036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313036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313036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922238" w:rsidRPr="00313036">
              <w:rPr>
                <w:rFonts w:eastAsia="Calibri"/>
                <w:color w:val="000000" w:themeColor="text1"/>
                <w:sz w:val="18"/>
                <w:szCs w:val="18"/>
              </w:rPr>
              <w:t>III</w:t>
            </w:r>
            <w:r w:rsidRPr="00313036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313036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313036" w:rsidRPr="00313036" w14:paraId="2913404E" w14:textId="77777777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Pr="00313036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13036">
              <w:rPr>
                <w:b/>
                <w:color w:val="000000" w:themeColor="text1"/>
                <w:sz w:val="18"/>
                <w:szCs w:val="18"/>
              </w:rPr>
              <w:t>HABILITAÇÃO JURÍDICA</w:t>
            </w:r>
          </w:p>
          <w:p w14:paraId="63BB720D" w14:textId="77777777" w:rsidR="006455E2" w:rsidRPr="00313036" w:rsidRDefault="00E46EB1">
            <w:pPr>
              <w:spacing w:line="240" w:lineRule="auto"/>
              <w:jc w:val="left"/>
              <w:rPr>
                <w:b/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 xml:space="preserve">(Licitantes que </w:t>
            </w:r>
            <w:r w:rsidRPr="00313036">
              <w:rPr>
                <w:b/>
                <w:color w:val="000000" w:themeColor="text1"/>
                <w:sz w:val="18"/>
                <w:szCs w:val="18"/>
              </w:rPr>
              <w:t>não estiverem</w:t>
            </w:r>
            <w:r w:rsidRPr="00313036">
              <w:rPr>
                <w:color w:val="000000" w:themeColor="text1"/>
                <w:sz w:val="18"/>
                <w:szCs w:val="18"/>
              </w:rPr>
              <w:t xml:space="preserve"> cadastrados no </w:t>
            </w:r>
            <w:r w:rsidRPr="00313036">
              <w:rPr>
                <w:b/>
                <w:color w:val="000000" w:themeColor="text1"/>
                <w:sz w:val="18"/>
                <w:szCs w:val="18"/>
              </w:rPr>
              <w:t>SICAF</w:t>
            </w:r>
            <w:r w:rsidRPr="00313036">
              <w:rPr>
                <w:color w:val="000000" w:themeColor="text1"/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313036" w:rsidRPr="00313036" w14:paraId="5BA5283A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Pr="00313036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Pr="00313036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Pr="00313036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313036" w:rsidRPr="00313036" w14:paraId="406646B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Pr="00313036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Pr="00313036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Pr="00313036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313036" w:rsidRPr="00313036" w14:paraId="27394E7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Pr="00313036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Pr="00313036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Pr="00313036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313036" w:rsidRPr="00313036" w14:paraId="225AFF54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Pr="00313036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Pr="00313036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Pr="00313036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313036" w:rsidRPr="00313036" w14:paraId="5ED4B04D" w14:textId="77777777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Pr="00313036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Pr="00313036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Pr="00313036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313036" w:rsidRPr="00313036" w14:paraId="4B987E18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Pr="00313036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13036">
              <w:rPr>
                <w:b/>
                <w:color w:val="000000" w:themeColor="text1"/>
                <w:sz w:val="18"/>
                <w:szCs w:val="18"/>
              </w:rPr>
              <w:t xml:space="preserve">QUALIFICAÇÃO ECONÔMICO-FINANCEIRA </w:t>
            </w:r>
          </w:p>
        </w:tc>
      </w:tr>
      <w:tr w:rsidR="00313036" w:rsidRPr="00313036" w14:paraId="27B3666B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313036" w:rsidRDefault="004A53FB" w:rsidP="004A53FB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color w:val="000000" w:themeColor="text1"/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Pr="00313036" w:rsidRDefault="004A53FB" w:rsidP="004A53FB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b/>
                <w:color w:val="000000" w:themeColor="text1"/>
                <w:sz w:val="18"/>
                <w:szCs w:val="18"/>
              </w:rPr>
              <w:t>Prazo de emissão: 30 dias</w:t>
            </w:r>
            <w:r w:rsidRPr="00313036">
              <w:rPr>
                <w:color w:val="000000" w:themeColor="text1"/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Pr="00313036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313036" w:rsidRPr="00313036" w14:paraId="6299240A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1CAB3C6F" w:rsidR="006455E2" w:rsidRPr="00313036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313036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competente, </w:t>
            </w:r>
            <w:bookmarkStart w:id="0" w:name="_GoBack"/>
            <w:bookmarkEnd w:id="0"/>
            <w:r w:rsidRPr="00313036">
              <w:rPr>
                <w:bCs/>
                <w:color w:val="000000" w:themeColor="text1"/>
                <w:sz w:val="18"/>
                <w:szCs w:val="18"/>
              </w:rPr>
              <w:t xml:space="preserve">acompanhado dos Termos de Abertura e Encerramento (OU escrituração contábil digital emitida pelo Sistema Público de Escrituração Digital - SPED). </w:t>
            </w:r>
            <w:r w:rsidR="00922238" w:rsidRPr="00313036">
              <w:rPr>
                <w:bCs/>
                <w:color w:val="000000" w:themeColor="text1"/>
                <w:sz w:val="18"/>
                <w:szCs w:val="18"/>
              </w:rPr>
              <w:t>(Apenas para os itens 15 e 16)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Pr="00313036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313036" w:rsidRPr="00313036" w14:paraId="01012E4E" w14:textId="77777777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Pr="00313036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313036">
              <w:rPr>
                <w:b/>
                <w:color w:val="000000" w:themeColor="text1"/>
                <w:sz w:val="18"/>
                <w:szCs w:val="18"/>
              </w:rPr>
              <w:t xml:space="preserve">QUALIFICAÇÃO TÉCNICA </w:t>
            </w:r>
          </w:p>
        </w:tc>
      </w:tr>
      <w:tr w:rsidR="00313036" w:rsidRPr="00313036" w14:paraId="1101760F" w14:textId="77777777">
        <w:trPr>
          <w:trHeight w:val="454"/>
        </w:trPr>
        <w:tc>
          <w:tcPr>
            <w:tcW w:w="10227" w:type="dxa"/>
            <w:gridSpan w:val="3"/>
            <w:vAlign w:val="center"/>
          </w:tcPr>
          <w:p w14:paraId="255A086E" w14:textId="13B194BD" w:rsidR="006455E2" w:rsidRPr="00313036" w:rsidRDefault="00922238" w:rsidP="00922238">
            <w:pPr>
              <w:contextualSpacing/>
              <w:rPr>
                <w:bCs/>
                <w:color w:val="000000" w:themeColor="text1"/>
                <w:sz w:val="18"/>
                <w:szCs w:val="18"/>
              </w:rPr>
            </w:pPr>
            <w:r w:rsidRPr="00313036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313036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comprovando experiência no fornecimento de consumíveis ou acessórios para equipamentos de laboratório (p. ex.: suportes, filtros, fluidos, o-</w:t>
            </w:r>
            <w:proofErr w:type="spellStart"/>
            <w:r w:rsidRPr="00313036">
              <w:rPr>
                <w:iCs/>
                <w:color w:val="000000" w:themeColor="text1"/>
                <w:sz w:val="18"/>
                <w:szCs w:val="18"/>
              </w:rPr>
              <w:t>rings</w:t>
            </w:r>
            <w:proofErr w:type="spellEnd"/>
            <w:r w:rsidRPr="00313036">
              <w:rPr>
                <w:iCs/>
                <w:color w:val="000000" w:themeColor="text1"/>
                <w:sz w:val="18"/>
                <w:szCs w:val="18"/>
              </w:rPr>
              <w:t>, rotores, soluções de calibração, etc.).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Pr="00313036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D4EC8"/>
    <w:rsid w:val="00313036"/>
    <w:rsid w:val="004A53FB"/>
    <w:rsid w:val="005532C2"/>
    <w:rsid w:val="006455E2"/>
    <w:rsid w:val="006763A3"/>
    <w:rsid w:val="008A6A22"/>
    <w:rsid w:val="00922238"/>
    <w:rsid w:val="00BC3B58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29B5D-8B11-462A-A3B6-EAD5DA1F5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318</Words>
  <Characters>1723</Characters>
  <Application>Microsoft Office Word</Application>
  <DocSecurity>0</DocSecurity>
  <Lines>14</Lines>
  <Paragraphs>4</Paragraphs>
  <ScaleCrop>false</ScaleCrop>
  <Company>HEMOBRAS</Company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30</cp:revision>
  <cp:lastPrinted>2018-11-21T13:29:00Z</cp:lastPrinted>
  <dcterms:created xsi:type="dcterms:W3CDTF">2019-08-08T12:12:00Z</dcterms:created>
  <dcterms:modified xsi:type="dcterms:W3CDTF">2026-06-10T12:44:00Z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